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黑体"/>
          <w:color w:val="00000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黑体"/>
          <w:color w:val="000000"/>
          <w:sz w:val="44"/>
          <w:szCs w:val="44"/>
        </w:rPr>
        <w:t>年度重庆市科学技术奖提名公示</w:t>
      </w:r>
    </w:p>
    <w:p>
      <w:pPr>
        <w:spacing w:line="440" w:lineRule="exact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一、项目名称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电梯本质安全风险防控与应急处置关键技术及应用</w:t>
      </w:r>
    </w:p>
    <w:p>
      <w:pPr>
        <w:widowControl/>
        <w:spacing w:line="440" w:lineRule="exact"/>
        <w:jc w:val="left"/>
        <w:rPr>
          <w:rFonts w:hint="eastAsia" w:ascii="Times New Roman" w:hAnsi="Times New Roman" w:eastAsia="宋体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二、提名单位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重庆市市场监督管理局</w:t>
      </w:r>
      <w:r>
        <w:rPr>
          <w:rFonts w:hint="eastAsia" w:ascii="Times New Roman" w:hAnsi="Times New Roman"/>
          <w:kern w:val="0"/>
          <w:sz w:val="24"/>
          <w:szCs w:val="24"/>
        </w:rPr>
        <w:t> </w:t>
      </w:r>
    </w:p>
    <w:p>
      <w:pPr>
        <w:widowControl/>
        <w:spacing w:line="440" w:lineRule="exact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三、提名等级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提名该项目申报重庆市科技进步奖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/>
          <w:kern w:val="0"/>
          <w:sz w:val="24"/>
          <w:szCs w:val="24"/>
        </w:rPr>
        <w:t>等奖</w:t>
      </w:r>
    </w:p>
    <w:p>
      <w:pPr>
        <w:widowControl/>
        <w:spacing w:line="440" w:lineRule="exact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四、项目简介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特种设备安全关系着人民群众的人身和财产安全，电梯作为公益属性最强的特种设备，其安全性已成为政府关心、社会关注、群众关切的热点问题。本项目以持续提高电梯本质安全为目标，系统开展电梯本质安全风险防控与应急处置关键技术的研究及应用，取得创新性成果，持续提升了电梯本质安全性能、风险防控能力及应急处置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【主要技术内容】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针对电梯本质安全保护能力需持续加强、电梯风险预防和控制能力薄弱、电梯故障诊断方法和设备落后、电梯应急处置智能化手段欠缺等现状，本项目从电梯本质安全风险防控与应急处置的难点切入，围绕电梯“事前”与“事后”安全要求，研究了电梯新型主动安全保护装置及高安全系数的安全保护系统、基于虚拟现实的电梯风险识别、结合人工智能的电梯故障诊断、扶梯残余寿命预测、电梯容错控制等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【技术创新点】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①发明了防止电梯轿厢溜车的安全保护装置、钢丝绳断股跳槽检测装置和双重安全保护的大货梯，研制了自动防水电梯系统和乘梯安全管理认证系统，显著提升了电梯本质安全性能。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②发明了有限元疲劳分析的扶梯桁架残余寿命计算方法，牵头制定了电梯安全风险识别及评估系列标准，研发了电梯驱动主机故障在线快速检测方法与智能诊断仪器，显著增强了电梯风险防控能力。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③提出了根据电梯故障特征进行综合决策的输出控制策略，发明了电梯故障困人状态下的容错控制方法，研制了电梯容错控制系统仿真平台及电梯模型，显著提高了电梯应急处置水平。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科技成果评价结论为：成果整体技术达到国内领先水平，部分技术指标达到国际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领先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【知识产权】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获得发明专利7项、实用新型专利8项、软件著作权2项，主责制定国家标准1项、牵头制定地方标准6项，发表高质量论文9篇。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【应用推广及效益】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baseline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本项目提升了电梯本质安全性能、增强了电梯风险防控能力、提高了电梯应急处置水平，牵头主责制定的标准已应用在国内电梯行业，关键技术应用于重庆、四川、云南、长春、晋中、西藏、新疆等省市电梯的风险防控及应急处置，近3年对超过1.5万台电梯进行了安全评估，消除了25.3万条电梯安全隐患，产生间接经济效益10亿元，有效降低了电梯故障率和困人率，预防了电梯安全事故的发生，保障了公共安全。同时，运用本项目技术制造的电梯在重庆市新梯制造市场占有率达到60%以上，产生直接经济效益3.7亿元。本项目取得了重大的社会效益，经济效益十分显著</w:t>
      </w:r>
      <w:bookmarkStart w:id="0" w:name="_GoBack"/>
      <w:bookmarkEnd w:id="0"/>
      <w:r>
        <w:rPr>
          <w:rFonts w:hint="eastAsia" w:ascii="Times New Roman" w:hAnsi="Times New Roman" w:cs="Times New Roman"/>
          <w:kern w:val="0"/>
          <w:sz w:val="24"/>
          <w:szCs w:val="24"/>
        </w:rPr>
        <w:t>。</w:t>
      </w:r>
    </w:p>
    <w:p>
      <w:pPr>
        <w:widowControl/>
        <w:spacing w:line="440" w:lineRule="exact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五</w:t>
      </w:r>
      <w:r>
        <w:rPr>
          <w:rFonts w:ascii="Times New Roman" w:hAnsi="Times New Roman"/>
          <w:b/>
          <w:kern w:val="0"/>
          <w:sz w:val="28"/>
          <w:szCs w:val="28"/>
        </w:rPr>
        <w:t>、</w:t>
      </w:r>
      <w:r>
        <w:rPr>
          <w:rFonts w:hint="eastAsia" w:ascii="Times New Roman" w:hAnsi="Times New Roman"/>
          <w:b/>
          <w:kern w:val="0"/>
          <w:sz w:val="28"/>
          <w:szCs w:val="28"/>
        </w:rPr>
        <w:t>主要知识产权和标准规范等目录</w:t>
      </w:r>
    </w:p>
    <w:tbl>
      <w:tblPr>
        <w:tblStyle w:val="7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60"/>
        <w:gridCol w:w="1020"/>
        <w:gridCol w:w="1100"/>
        <w:gridCol w:w="920"/>
        <w:gridCol w:w="1290"/>
        <w:gridCol w:w="111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知识产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权类别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知识产权具体名称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（地区）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授权号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授权日期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证书编号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权利人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发明专利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一种在困人状态下电梯故障容错控制方法及系统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sz w:val="18"/>
                <w:szCs w:val="18"/>
              </w:rPr>
              <w:t>ZL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201710442806.X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2020.11.3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4068252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重庆市特种设备检测研究院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张东平、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吕潇、王鹏、罗恒、伍克林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发明专利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基于有限元疲劳分析的自动扶梯桁架残余寿命计算方法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sz w:val="18"/>
                <w:szCs w:val="18"/>
              </w:rPr>
              <w:t>ZL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201910123127.5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2022.11.25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5605799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重庆市特种设备检测研究院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杨震立、张东平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发明专利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一种钢丝绳断股跳槽检测系统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ZL202011371053.6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2022.5.6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5133612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施密特电梯有限公司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彭晖、毛先金、李生惠、袁文成、邓国浪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发明专利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一种高安全性能大货梯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ZL202011499261.4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2022.6.24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5260549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施密特电梯有限公司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彭晖、李生惠、毛先金、邓国浪、胡庆海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发明专利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sz w:val="18"/>
                <w:szCs w:val="18"/>
                <w:lang w:val="en-US" w:eastAsia="zh-CN"/>
              </w:rPr>
              <w:t>一种防水电梯系统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ZL202011048729.8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2023.10.31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6443830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施密特电梯有限公司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彭晖、毛先金、李生惠、邓国浪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发明专利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一种防电梯轿厢溜车安全保护装置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ZL201710134978.0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2019.2.15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3256155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重庆迈高电梯有限公司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郑世云、唐川东、伍克林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发明专利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基于乘梯安全管理的电梯认证系统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ZL202211181875.7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2023.12.15</w:t>
            </w:r>
          </w:p>
        </w:tc>
        <w:tc>
          <w:tcPr>
            <w:tcW w:w="1290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6557720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重庆迈高电梯有限公司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郑世云、王成华、曾显群、伍克林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实用新型专利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一种用于电梯门间隙检验用检测装置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ZL202220849574.6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2022.8.2</w:t>
            </w:r>
          </w:p>
        </w:tc>
        <w:tc>
          <w:tcPr>
            <w:tcW w:w="1290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17099774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重庆市特种设备检测研究院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罗恒、康笃刚、熊治、张东平、吕潇、任华平、邱勇军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实用新型专利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便携式电梯故障</w:t>
            </w:r>
            <w:r>
              <w:rPr>
                <w:rFonts w:hint="eastAsia" w:ascii="宋体" w:hAnsi="宋体" w:cs="宋体"/>
                <w:sz w:val="18"/>
                <w:szCs w:val="18"/>
              </w:rPr>
              <w:t>检测装置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ZL202022926717.2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2021.6.29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13552557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重庆市特种设备检测研究院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杨震立、邹瑜、张雷、张东平、邹同锋、吕潇、邱勇军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实用新型专利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一种电梯运行故障诊断装置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ZL202321048224.0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2023.11.7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19961147</w:t>
            </w: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重庆市特种设备检测研究院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罗恒、康笃刚、张雷、熊治、张东平、吕潇、杨震立、刘传奇、赵再友、邱勇军、彭燕、黄崧、张晋豪、罗晓蓉、任华平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六、主要完成人</w:t>
      </w:r>
    </w:p>
    <w:p>
      <w:pPr>
        <w:autoSpaceDE w:val="0"/>
        <w:autoSpaceDN w:val="0"/>
        <w:adjustRightInd w:val="0"/>
        <w:spacing w:line="440" w:lineRule="exact"/>
        <w:ind w:firstLine="420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张东平、罗恒、杨震立、邱勇军、康笃刚、伍克林、毛先金。</w:t>
      </w: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七、主要完成单位</w:t>
      </w:r>
    </w:p>
    <w:p>
      <w:pPr>
        <w:autoSpaceDE w:val="0"/>
        <w:autoSpaceDN w:val="0"/>
        <w:adjustRightInd w:val="0"/>
        <w:spacing w:line="440" w:lineRule="exact"/>
        <w:ind w:firstLine="420"/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重庆市特种设备检测研究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院、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重庆迈高电梯有限公司、施密特电梯有限公司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500000000000000"/>
    <w:charset w:val="86"/>
    <w:family w:val="script"/>
    <w:pitch w:val="default"/>
    <w:sig w:usb0="A00002BF" w:usb1="5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黑简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iZmRjNjRjYTdiNTkyMzA0NTJjYzNmOWI2OGYyMjMifQ=="/>
  </w:docVars>
  <w:rsids>
    <w:rsidRoot w:val="0078051D"/>
    <w:rsid w:val="00021CA1"/>
    <w:rsid w:val="000437E1"/>
    <w:rsid w:val="00070421"/>
    <w:rsid w:val="000E5CF2"/>
    <w:rsid w:val="00100198"/>
    <w:rsid w:val="00153DD6"/>
    <w:rsid w:val="001740D0"/>
    <w:rsid w:val="00174A40"/>
    <w:rsid w:val="00197127"/>
    <w:rsid w:val="001A21F0"/>
    <w:rsid w:val="001F7B74"/>
    <w:rsid w:val="00206774"/>
    <w:rsid w:val="00206DF0"/>
    <w:rsid w:val="00297C17"/>
    <w:rsid w:val="002D04AD"/>
    <w:rsid w:val="002D3857"/>
    <w:rsid w:val="002E5C77"/>
    <w:rsid w:val="00335CB8"/>
    <w:rsid w:val="00345829"/>
    <w:rsid w:val="00381F7A"/>
    <w:rsid w:val="003D5D92"/>
    <w:rsid w:val="0042048C"/>
    <w:rsid w:val="004815CF"/>
    <w:rsid w:val="00494CAF"/>
    <w:rsid w:val="0051390B"/>
    <w:rsid w:val="00542610"/>
    <w:rsid w:val="0058535F"/>
    <w:rsid w:val="005B6FEC"/>
    <w:rsid w:val="005F1192"/>
    <w:rsid w:val="00601A1D"/>
    <w:rsid w:val="00604EB9"/>
    <w:rsid w:val="00632B41"/>
    <w:rsid w:val="00691E6F"/>
    <w:rsid w:val="006E5E76"/>
    <w:rsid w:val="00710ABE"/>
    <w:rsid w:val="0078051D"/>
    <w:rsid w:val="007D39F9"/>
    <w:rsid w:val="008A213B"/>
    <w:rsid w:val="008F7F13"/>
    <w:rsid w:val="009136FA"/>
    <w:rsid w:val="00933BA5"/>
    <w:rsid w:val="00A20FD0"/>
    <w:rsid w:val="00A22F6E"/>
    <w:rsid w:val="00A25D28"/>
    <w:rsid w:val="00A27992"/>
    <w:rsid w:val="00A43292"/>
    <w:rsid w:val="00A81089"/>
    <w:rsid w:val="00A845A5"/>
    <w:rsid w:val="00A95E59"/>
    <w:rsid w:val="00B1173D"/>
    <w:rsid w:val="00B60105"/>
    <w:rsid w:val="00B826C8"/>
    <w:rsid w:val="00B95C27"/>
    <w:rsid w:val="00BA3F90"/>
    <w:rsid w:val="00C07C6A"/>
    <w:rsid w:val="00C111DF"/>
    <w:rsid w:val="00C15020"/>
    <w:rsid w:val="00C24AB0"/>
    <w:rsid w:val="00C40A78"/>
    <w:rsid w:val="00C42567"/>
    <w:rsid w:val="00C73C74"/>
    <w:rsid w:val="00CC0D51"/>
    <w:rsid w:val="00CE3737"/>
    <w:rsid w:val="00CF0C4C"/>
    <w:rsid w:val="00D432BE"/>
    <w:rsid w:val="00D837E0"/>
    <w:rsid w:val="00D9629F"/>
    <w:rsid w:val="00EA7C49"/>
    <w:rsid w:val="00F300D5"/>
    <w:rsid w:val="00FA66C0"/>
    <w:rsid w:val="00FC666D"/>
    <w:rsid w:val="00FD406E"/>
    <w:rsid w:val="00FE7916"/>
    <w:rsid w:val="00FF14EF"/>
    <w:rsid w:val="014C7087"/>
    <w:rsid w:val="016F6CC9"/>
    <w:rsid w:val="026658C5"/>
    <w:rsid w:val="02CC1BFC"/>
    <w:rsid w:val="050A5C62"/>
    <w:rsid w:val="0E5232CD"/>
    <w:rsid w:val="124418C8"/>
    <w:rsid w:val="159D2A2C"/>
    <w:rsid w:val="18A03FD4"/>
    <w:rsid w:val="1915314C"/>
    <w:rsid w:val="1A3A37D8"/>
    <w:rsid w:val="1BC37DF5"/>
    <w:rsid w:val="1F9B0A71"/>
    <w:rsid w:val="276C29D7"/>
    <w:rsid w:val="2BAE7A4B"/>
    <w:rsid w:val="2C2A0E6B"/>
    <w:rsid w:val="2E4C0EF6"/>
    <w:rsid w:val="329E24F2"/>
    <w:rsid w:val="399B6793"/>
    <w:rsid w:val="3FE41E01"/>
    <w:rsid w:val="426B42CC"/>
    <w:rsid w:val="47F52BAC"/>
    <w:rsid w:val="4B771428"/>
    <w:rsid w:val="4ED43EB9"/>
    <w:rsid w:val="5BD25001"/>
    <w:rsid w:val="5BEC5034"/>
    <w:rsid w:val="5E627EF6"/>
    <w:rsid w:val="5EFD0600"/>
    <w:rsid w:val="6666171B"/>
    <w:rsid w:val="709B007A"/>
    <w:rsid w:val="75493CD1"/>
    <w:rsid w:val="75EE538B"/>
    <w:rsid w:val="78154FBF"/>
    <w:rsid w:val="786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9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纯文本 字符"/>
    <w:basedOn w:val="6"/>
    <w:link w:val="3"/>
    <w:qFormat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nlkfqirnlfjer1dfgzxcyiuro"/>
    <w:basedOn w:val="6"/>
    <w:qFormat/>
    <w:uiPriority w:val="0"/>
  </w:style>
  <w:style w:type="character" w:customStyle="1" w:styleId="12">
    <w:name w:val="页眉 字符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cqu</Company>
  <Pages>5</Pages>
  <Words>1530</Words>
  <Characters>1761</Characters>
  <Lines>13</Lines>
  <Paragraphs>3</Paragraphs>
  <TotalTime>0</TotalTime>
  <ScaleCrop>false</ScaleCrop>
  <LinksUpToDate>false</LinksUpToDate>
  <CharactersWithSpaces>1793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2023-03-15T09:23:00Z</dcterms:created>
  <dc:creator>zhongyh</dc:creator>
  <cp:lastModifiedBy>杨震立</cp:lastModifiedBy>
  <dcterms:modified xsi:type="dcterms:W3CDTF">2024-02-19T05:45:12Z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889B0E7637294808BD4151645CC7AB66_13</vt:lpwstr>
  </property>
</Properties>
</file>